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D3" w:rsidRDefault="00124FD3">
      <w:pPr>
        <w:spacing w:line="600" w:lineRule="auto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2019</w:t>
      </w:r>
      <w:r>
        <w:rPr>
          <w:rFonts w:ascii="宋体" w:hAnsi="宋体" w:hint="eastAsia"/>
          <w:b/>
          <w:sz w:val="36"/>
          <w:szCs w:val="36"/>
        </w:rPr>
        <w:t>年湖州市暨南浔区全国科普日主场活动</w:t>
      </w:r>
    </w:p>
    <w:p w:rsidR="00124FD3" w:rsidRDefault="00124FD3">
      <w:pPr>
        <w:spacing w:line="600" w:lineRule="auto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服务项目综合比价采购函</w:t>
      </w:r>
    </w:p>
    <w:p w:rsidR="00124FD3" w:rsidRDefault="00124FD3">
      <w:pPr>
        <w:rPr>
          <w:rFonts w:ascii="仿宋_GB2312" w:eastAsia="仿宋_GB2312"/>
          <w:sz w:val="28"/>
          <w:szCs w:val="28"/>
        </w:rPr>
      </w:pPr>
    </w:p>
    <w:p w:rsidR="00124FD3" w:rsidRDefault="00124FD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各有关公司：</w:t>
      </w:r>
    </w:p>
    <w:p w:rsidR="00124FD3" w:rsidRDefault="00124FD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依据相关采购要求，现对</w:t>
      </w:r>
      <w:r>
        <w:rPr>
          <w:rFonts w:ascii="仿宋_GB2312" w:eastAsia="仿宋_GB2312"/>
          <w:sz w:val="28"/>
          <w:szCs w:val="28"/>
        </w:rPr>
        <w:t>2019</w:t>
      </w:r>
      <w:r>
        <w:rPr>
          <w:rFonts w:ascii="仿宋_GB2312" w:eastAsia="仿宋_GB2312" w:hint="eastAsia"/>
          <w:sz w:val="28"/>
          <w:szCs w:val="28"/>
        </w:rPr>
        <w:t>年湖州市暨南浔区全国科普日主场活动服务项目进行综合比价采购，预算金额</w:t>
      </w:r>
      <w:r>
        <w:rPr>
          <w:rFonts w:ascii="仿宋_GB2312" w:eastAsia="仿宋_GB2312"/>
          <w:sz w:val="28"/>
          <w:szCs w:val="28"/>
        </w:rPr>
        <w:t>5.5</w:t>
      </w:r>
      <w:r>
        <w:rPr>
          <w:rFonts w:ascii="仿宋_GB2312" w:eastAsia="仿宋_GB2312" w:hint="eastAsia"/>
          <w:sz w:val="28"/>
          <w:szCs w:val="28"/>
        </w:rPr>
        <w:t>万元。如有意向参加的公司，请与我单位联系索取综合比价采购文件，并于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09"/>
          <w:attr w:name="Year" w:val="2019"/>
        </w:smartTagPr>
        <w:r>
          <w:rPr>
            <w:rFonts w:ascii="仿宋_GB2312" w:eastAsia="仿宋_GB2312"/>
            <w:sz w:val="28"/>
            <w:szCs w:val="28"/>
          </w:rPr>
          <w:t>2019</w:t>
        </w:r>
        <w:r>
          <w:rPr>
            <w:rFonts w:ascii="仿宋_GB2312" w:eastAsia="仿宋_GB2312" w:hint="eastAsia"/>
            <w:sz w:val="28"/>
            <w:szCs w:val="28"/>
          </w:rPr>
          <w:t>年</w:t>
        </w:r>
        <w:r>
          <w:rPr>
            <w:rFonts w:ascii="仿宋_GB2312" w:eastAsia="仿宋_GB2312"/>
            <w:sz w:val="28"/>
            <w:szCs w:val="28"/>
          </w:rPr>
          <w:t>09</w:t>
        </w:r>
        <w:r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/>
            <w:sz w:val="28"/>
            <w:szCs w:val="28"/>
          </w:rPr>
          <w:t>12</w:t>
        </w:r>
        <w:r>
          <w:rPr>
            <w:rFonts w:ascii="仿宋_GB2312" w:eastAsia="仿宋_GB2312" w:hint="eastAsia"/>
            <w:sz w:val="28"/>
            <w:szCs w:val="28"/>
          </w:rPr>
          <w:t>日</w:t>
        </w:r>
      </w:smartTag>
      <w:r>
        <w:rPr>
          <w:rFonts w:ascii="仿宋_GB2312" w:eastAsia="仿宋_GB2312"/>
          <w:sz w:val="28"/>
          <w:szCs w:val="28"/>
        </w:rPr>
        <w:t>17:30</w:t>
      </w:r>
      <w:r>
        <w:rPr>
          <w:rFonts w:ascii="仿宋_GB2312" w:eastAsia="仿宋_GB2312" w:hint="eastAsia"/>
          <w:sz w:val="28"/>
          <w:szCs w:val="28"/>
        </w:rPr>
        <w:t>时前，将报价文件以书面密封形式（加盖骑缝章）报送我单位。</w:t>
      </w:r>
    </w:p>
    <w:p w:rsidR="00124FD3" w:rsidRDefault="00124FD3">
      <w:pPr>
        <w:rPr>
          <w:rFonts w:ascii="仿宋_GB2312" w:eastAsia="仿宋_GB2312"/>
          <w:sz w:val="28"/>
          <w:szCs w:val="28"/>
        </w:rPr>
      </w:pPr>
    </w:p>
    <w:p w:rsidR="00124FD3" w:rsidRDefault="00124FD3">
      <w:pPr>
        <w:rPr>
          <w:rFonts w:ascii="仿宋_GB2312" w:eastAsia="仿宋_GB2312"/>
          <w:sz w:val="28"/>
          <w:szCs w:val="28"/>
        </w:rPr>
      </w:pPr>
    </w:p>
    <w:p w:rsidR="00124FD3" w:rsidRDefault="00124FD3" w:rsidP="00534A53">
      <w:pPr>
        <w:ind w:firstLineChars="195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湖州市科学技术协会</w:t>
      </w:r>
    </w:p>
    <w:p w:rsidR="00124FD3" w:rsidRDefault="00124FD3" w:rsidP="00534A53">
      <w:pPr>
        <w:ind w:leftChars="133" w:left="31680" w:hangingChars="195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9"/>
          <w:attr w:name="Year" w:val="2019"/>
        </w:smartTagPr>
        <w:r>
          <w:rPr>
            <w:rFonts w:ascii="仿宋_GB2312" w:eastAsia="仿宋_GB2312"/>
            <w:sz w:val="28"/>
            <w:szCs w:val="28"/>
          </w:rPr>
          <w:t>2019</w:t>
        </w:r>
        <w:r>
          <w:rPr>
            <w:rFonts w:ascii="仿宋_GB2312" w:eastAsia="仿宋_GB2312" w:hint="eastAsia"/>
            <w:sz w:val="28"/>
            <w:szCs w:val="28"/>
          </w:rPr>
          <w:t>年</w:t>
        </w:r>
        <w:r>
          <w:rPr>
            <w:rFonts w:ascii="仿宋_GB2312" w:eastAsia="仿宋_GB2312"/>
            <w:sz w:val="28"/>
            <w:szCs w:val="28"/>
          </w:rPr>
          <w:t>9</w:t>
        </w:r>
        <w:r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/>
            <w:sz w:val="28"/>
            <w:szCs w:val="28"/>
          </w:rPr>
          <w:t>9</w:t>
        </w:r>
        <w:r>
          <w:rPr>
            <w:rFonts w:ascii="仿宋_GB2312" w:eastAsia="仿宋_GB2312" w:hint="eastAsia"/>
            <w:sz w:val="28"/>
            <w:szCs w:val="28"/>
          </w:rPr>
          <w:t>日</w:t>
        </w:r>
      </w:smartTag>
    </w:p>
    <w:p w:rsidR="00124FD3" w:rsidRDefault="00124FD3">
      <w:pPr>
        <w:pStyle w:val="BodyText"/>
      </w:pPr>
    </w:p>
    <w:p w:rsidR="00124FD3" w:rsidRDefault="00124FD3" w:rsidP="00534A53">
      <w:pPr>
        <w:ind w:left="-420"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联系人：费晓英</w:t>
      </w:r>
      <w:r>
        <w:rPr>
          <w:rFonts w:ascii="仿宋_GB2312" w:eastAsia="仿宋_GB2312"/>
          <w:sz w:val="28"/>
          <w:szCs w:val="28"/>
        </w:rPr>
        <w:t xml:space="preserve">   0572-2398103</w:t>
      </w:r>
    </w:p>
    <w:p w:rsidR="00124FD3" w:rsidRDefault="00124FD3" w:rsidP="00534A53">
      <w:pPr>
        <w:ind w:left="-420"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址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：湖州市吴兴区仁皇山路</w:t>
      </w:r>
      <w:r>
        <w:rPr>
          <w:rFonts w:ascii="仿宋_GB2312" w:eastAsia="仿宋_GB2312"/>
          <w:sz w:val="28"/>
          <w:szCs w:val="28"/>
        </w:rPr>
        <w:t>999</w:t>
      </w:r>
      <w:r>
        <w:rPr>
          <w:rFonts w:ascii="仿宋_GB2312" w:eastAsia="仿宋_GB2312" w:hint="eastAsia"/>
          <w:sz w:val="28"/>
          <w:szCs w:val="28"/>
        </w:rPr>
        <w:t>号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124FD3" w:rsidRDefault="00124FD3" w:rsidP="00534A53">
      <w:pPr>
        <w:ind w:left="-420"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编：</w:t>
      </w:r>
      <w:r>
        <w:rPr>
          <w:rFonts w:ascii="仿宋_GB2312" w:eastAsia="仿宋_GB2312"/>
          <w:sz w:val="28"/>
          <w:szCs w:val="28"/>
        </w:rPr>
        <w:t xml:space="preserve">313000 </w:t>
      </w:r>
    </w:p>
    <w:p w:rsidR="00124FD3" w:rsidRDefault="00124FD3">
      <w:pPr>
        <w:ind w:left="-420"/>
        <w:rPr>
          <w:rFonts w:ascii="仿宋_GB2312" w:eastAsia="仿宋_GB2312"/>
          <w:sz w:val="28"/>
          <w:szCs w:val="28"/>
        </w:rPr>
      </w:pPr>
    </w:p>
    <w:p w:rsidR="00124FD3" w:rsidRDefault="00124FD3">
      <w:pPr>
        <w:ind w:left="-420"/>
        <w:rPr>
          <w:rFonts w:ascii="仿宋_GB2312" w:eastAsia="仿宋_GB2312"/>
          <w:sz w:val="28"/>
          <w:szCs w:val="28"/>
        </w:rPr>
      </w:pPr>
    </w:p>
    <w:p w:rsidR="00124FD3" w:rsidRDefault="00124FD3">
      <w:pPr>
        <w:rPr>
          <w:rFonts w:ascii="仿宋_GB2312" w:eastAsia="仿宋_GB2312"/>
          <w:sz w:val="28"/>
          <w:szCs w:val="28"/>
        </w:rPr>
        <w:sectPr w:rsidR="00124FD3">
          <w:pgSz w:w="11906" w:h="16838"/>
          <w:pgMar w:top="1440" w:right="1758" w:bottom="1440" w:left="1758" w:header="851" w:footer="992" w:gutter="0"/>
          <w:cols w:space="720"/>
          <w:docGrid w:type="linesAndChars" w:linePitch="312"/>
        </w:sectPr>
      </w:pPr>
    </w:p>
    <w:p w:rsidR="00124FD3" w:rsidRDefault="00124FD3">
      <w:pPr>
        <w:spacing w:line="600" w:lineRule="auto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2019</w:t>
      </w:r>
      <w:r>
        <w:rPr>
          <w:rFonts w:ascii="宋体" w:hAnsi="宋体" w:hint="eastAsia"/>
          <w:b/>
          <w:sz w:val="36"/>
          <w:szCs w:val="36"/>
        </w:rPr>
        <w:t>年湖州市暨南浔区全国科普日主场活动</w:t>
      </w:r>
    </w:p>
    <w:p w:rsidR="00124FD3" w:rsidRDefault="00124FD3">
      <w:pPr>
        <w:jc w:val="center"/>
        <w:rPr>
          <w:rFonts w:ascii="仿宋_GB2312"/>
          <w:sz w:val="28"/>
          <w:szCs w:val="28"/>
        </w:rPr>
      </w:pPr>
      <w:r>
        <w:rPr>
          <w:rFonts w:ascii="宋体" w:hAnsi="宋体" w:hint="eastAsia"/>
          <w:b/>
          <w:sz w:val="36"/>
          <w:szCs w:val="36"/>
        </w:rPr>
        <w:t>服务项目报价文件</w:t>
      </w:r>
    </w:p>
    <w:p w:rsidR="00124FD3" w:rsidRDefault="00124FD3">
      <w:pPr>
        <w:rPr>
          <w:rFonts w:ascii="仿宋_GB2312" w:eastAsia="仿宋_GB2312"/>
          <w:sz w:val="28"/>
          <w:szCs w:val="28"/>
        </w:rPr>
      </w:pPr>
    </w:p>
    <w:p w:rsidR="00124FD3" w:rsidRDefault="00124FD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湖州市科学技术协会：</w:t>
      </w:r>
    </w:p>
    <w:p w:rsidR="00124FD3" w:rsidRDefault="00124FD3" w:rsidP="00534A53">
      <w:pPr>
        <w:ind w:firstLineChars="200" w:firstLine="316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我公司愿按《中华人民共和国政府采购法》等法律规定参加本次政府采购，如由我公司供货将严格履行购销合同，特此声明。</w:t>
      </w:r>
    </w:p>
    <w:p w:rsidR="00124FD3" w:rsidRDefault="00124FD3">
      <w:pPr>
        <w:jc w:val="left"/>
        <w:rPr>
          <w:rFonts w:ascii="仿宋_GB2312" w:eastAsia="仿宋_GB2312"/>
          <w:sz w:val="28"/>
          <w:szCs w:val="28"/>
        </w:rPr>
      </w:pPr>
    </w:p>
    <w:p w:rsidR="00124FD3" w:rsidRDefault="00124FD3">
      <w:pPr>
        <w:tabs>
          <w:tab w:val="left" w:pos="1935"/>
        </w:tabs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报送单位：（公章）</w:t>
      </w:r>
      <w:r>
        <w:rPr>
          <w:rFonts w:ascii="仿宋_GB2312" w:eastAsia="仿宋_GB2312"/>
          <w:sz w:val="28"/>
          <w:szCs w:val="28"/>
        </w:rPr>
        <w:t xml:space="preserve">                                        </w:t>
      </w:r>
    </w:p>
    <w:p w:rsidR="00124FD3" w:rsidRDefault="00124FD3">
      <w:pPr>
        <w:tabs>
          <w:tab w:val="left" w:pos="1935"/>
        </w:tabs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报送时间</w:t>
      </w:r>
      <w:r>
        <w:rPr>
          <w:rFonts w:ascii="仿宋_GB2312" w:eastAsia="仿宋_GB2312"/>
          <w:sz w:val="28"/>
          <w:szCs w:val="28"/>
        </w:rPr>
        <w:t xml:space="preserve">: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 </w:t>
      </w:r>
    </w:p>
    <w:p w:rsidR="00124FD3" w:rsidRDefault="00124FD3">
      <w:pPr>
        <w:tabs>
          <w:tab w:val="left" w:pos="2610"/>
          <w:tab w:val="left" w:pos="8595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法定代表人或授权委托人：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124FD3" w:rsidRDefault="00124FD3">
      <w:pPr>
        <w:tabs>
          <w:tab w:val="left" w:pos="2610"/>
          <w:tab w:val="left" w:pos="8595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联系电话及传真：</w:t>
      </w:r>
    </w:p>
    <w:p w:rsidR="00124FD3" w:rsidRDefault="00124FD3" w:rsidP="00534A53">
      <w:pPr>
        <w:tabs>
          <w:tab w:val="left" w:pos="2610"/>
          <w:tab w:val="left" w:pos="8595"/>
        </w:tabs>
        <w:ind w:leftChars="900" w:left="31680" w:hangingChars="1300" w:firstLine="31680"/>
        <w:rPr>
          <w:rFonts w:ascii="仿宋_GB2312" w:eastAsia="仿宋_GB2312"/>
        </w:rPr>
      </w:pPr>
      <w:r>
        <w:rPr>
          <w:rFonts w:ascii="仿宋_GB2312" w:eastAsia="仿宋_GB2312"/>
        </w:rPr>
        <w:t xml:space="preserve">                                                                  </w:t>
      </w:r>
      <w:r>
        <w:rPr>
          <w:rFonts w:ascii="仿宋_GB2312" w:eastAsia="仿宋_GB2312" w:hint="eastAsia"/>
        </w:rPr>
        <w:t>数量单位：</w:t>
      </w:r>
      <w:r>
        <w:rPr>
          <w:rFonts w:ascii="仿宋_GB2312" w:eastAsia="仿宋_GB2312"/>
        </w:rPr>
        <w:t xml:space="preserve"> </w:t>
      </w:r>
      <w:r>
        <w:rPr>
          <w:rFonts w:ascii="仿宋_GB2312" w:eastAsia="仿宋_GB2312" w:hint="eastAsia"/>
        </w:rPr>
        <w:t>项</w:t>
      </w:r>
      <w:r>
        <w:rPr>
          <w:rFonts w:ascii="仿宋_GB2312" w:eastAsia="仿宋_GB2312"/>
        </w:rPr>
        <w:t xml:space="preserve">       </w:t>
      </w:r>
      <w:r>
        <w:rPr>
          <w:rFonts w:ascii="仿宋_GB2312" w:eastAsia="仿宋_GB2312" w:hint="eastAsia"/>
        </w:rPr>
        <w:t>金额单位：</w:t>
      </w:r>
      <w:r>
        <w:rPr>
          <w:rFonts w:ascii="仿宋_GB2312" w:eastAsia="仿宋_GB2312"/>
        </w:rPr>
        <w:t xml:space="preserve"> </w:t>
      </w:r>
      <w:r>
        <w:rPr>
          <w:rFonts w:ascii="仿宋_GB2312" w:eastAsia="仿宋_GB2312" w:hint="eastAsia"/>
        </w:rPr>
        <w:t>万元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21"/>
        <w:gridCol w:w="4573"/>
        <w:gridCol w:w="1726"/>
      </w:tblGrid>
      <w:tr w:rsidR="00124FD3">
        <w:trPr>
          <w:trHeight w:val="992"/>
          <w:jc w:val="center"/>
        </w:trPr>
        <w:tc>
          <w:tcPr>
            <w:tcW w:w="3021" w:type="dxa"/>
            <w:vAlign w:val="center"/>
          </w:tcPr>
          <w:p w:rsidR="00124FD3" w:rsidRPr="00091ADD" w:rsidRDefault="00124FD3">
            <w:pPr>
              <w:pStyle w:val="PlainText"/>
              <w:snapToGrid w:val="0"/>
              <w:spacing w:line="480" w:lineRule="exact"/>
              <w:jc w:val="center"/>
              <w:rPr>
                <w:rFonts w:ascii="仿宋_GB2312" w:eastAsia="仿宋_GB2312" w:cs="Courier New"/>
                <w:sz w:val="28"/>
                <w:szCs w:val="28"/>
              </w:rPr>
            </w:pPr>
            <w:r w:rsidRPr="00091ADD">
              <w:rPr>
                <w:rFonts w:ascii="仿宋_GB2312" w:eastAsia="仿宋_GB2312" w:cs="Courier New" w:hint="eastAsia"/>
                <w:sz w:val="28"/>
                <w:szCs w:val="28"/>
              </w:rPr>
              <w:t>服务项目</w:t>
            </w:r>
          </w:p>
        </w:tc>
        <w:tc>
          <w:tcPr>
            <w:tcW w:w="4573" w:type="dxa"/>
            <w:vAlign w:val="center"/>
          </w:tcPr>
          <w:p w:rsidR="00124FD3" w:rsidRPr="00091ADD" w:rsidRDefault="00124FD3">
            <w:pPr>
              <w:pStyle w:val="PlainText"/>
              <w:snapToGrid w:val="0"/>
              <w:spacing w:line="480" w:lineRule="exact"/>
              <w:jc w:val="center"/>
              <w:rPr>
                <w:rFonts w:ascii="仿宋_GB2312" w:eastAsia="仿宋_GB2312" w:cs="Courier New"/>
                <w:sz w:val="28"/>
                <w:szCs w:val="28"/>
              </w:rPr>
            </w:pPr>
            <w:r w:rsidRPr="00091ADD">
              <w:rPr>
                <w:rFonts w:ascii="仿宋_GB2312" w:eastAsia="仿宋_GB2312" w:cs="Courier New" w:hint="eastAsia"/>
                <w:sz w:val="28"/>
                <w:szCs w:val="28"/>
              </w:rPr>
              <w:t>服务内容</w:t>
            </w:r>
          </w:p>
        </w:tc>
        <w:tc>
          <w:tcPr>
            <w:tcW w:w="1726" w:type="dxa"/>
            <w:vAlign w:val="center"/>
          </w:tcPr>
          <w:p w:rsidR="00124FD3" w:rsidRPr="00091ADD" w:rsidRDefault="00124FD3">
            <w:pPr>
              <w:pStyle w:val="PlainText"/>
              <w:snapToGrid w:val="0"/>
              <w:spacing w:line="480" w:lineRule="exact"/>
              <w:jc w:val="center"/>
              <w:rPr>
                <w:rFonts w:ascii="仿宋_GB2312" w:eastAsia="仿宋_GB2312" w:cs="Courier New"/>
                <w:sz w:val="28"/>
                <w:szCs w:val="28"/>
              </w:rPr>
            </w:pPr>
            <w:r w:rsidRPr="00091ADD">
              <w:rPr>
                <w:rFonts w:ascii="仿宋_GB2312" w:eastAsia="仿宋_GB2312" w:cs="Courier New" w:hint="eastAsia"/>
                <w:sz w:val="28"/>
                <w:szCs w:val="28"/>
              </w:rPr>
              <w:t>单价</w:t>
            </w:r>
          </w:p>
        </w:tc>
      </w:tr>
      <w:tr w:rsidR="00124FD3">
        <w:trPr>
          <w:cantSplit/>
          <w:trHeight w:val="1898"/>
          <w:jc w:val="center"/>
        </w:trPr>
        <w:tc>
          <w:tcPr>
            <w:tcW w:w="3021" w:type="dxa"/>
            <w:vAlign w:val="center"/>
          </w:tcPr>
          <w:p w:rsidR="00124FD3" w:rsidRPr="00091ADD" w:rsidRDefault="00124FD3">
            <w:pPr>
              <w:pStyle w:val="PlainText"/>
              <w:snapToGrid w:val="0"/>
              <w:spacing w:line="480" w:lineRule="exact"/>
              <w:jc w:val="left"/>
              <w:rPr>
                <w:rFonts w:ascii="仿宋_GB2312" w:eastAsia="仿宋_GB2312" w:cs="Courier New"/>
                <w:sz w:val="28"/>
                <w:szCs w:val="28"/>
              </w:rPr>
            </w:pPr>
            <w:r w:rsidRPr="00091ADD">
              <w:rPr>
                <w:rFonts w:ascii="仿宋_GB2312" w:eastAsia="仿宋_GB2312" w:cs="Courier New"/>
                <w:sz w:val="28"/>
                <w:szCs w:val="28"/>
              </w:rPr>
              <w:t>2019</w:t>
            </w:r>
            <w:r w:rsidRPr="00091ADD">
              <w:rPr>
                <w:rFonts w:ascii="仿宋_GB2312" w:eastAsia="仿宋_GB2312" w:cs="Courier New" w:hint="eastAsia"/>
                <w:sz w:val="28"/>
                <w:szCs w:val="28"/>
              </w:rPr>
              <w:t>年湖州市暨南浔区全国科普日主场活动</w:t>
            </w:r>
          </w:p>
        </w:tc>
        <w:tc>
          <w:tcPr>
            <w:tcW w:w="4573" w:type="dxa"/>
            <w:vAlign w:val="center"/>
          </w:tcPr>
          <w:p w:rsidR="00124FD3" w:rsidRPr="00091ADD" w:rsidRDefault="00124FD3">
            <w:pPr>
              <w:pStyle w:val="PlainText"/>
              <w:snapToGrid w:val="0"/>
              <w:spacing w:line="480" w:lineRule="exact"/>
              <w:jc w:val="left"/>
              <w:rPr>
                <w:rFonts w:ascii="仿宋_GB2312" w:eastAsia="仿宋_GB2312" w:cs="Courier New"/>
                <w:sz w:val="28"/>
                <w:szCs w:val="28"/>
              </w:rPr>
            </w:pPr>
            <w:r w:rsidRPr="00091ADD">
              <w:rPr>
                <w:rFonts w:ascii="仿宋_GB2312" w:eastAsia="仿宋_GB2312" w:cs="Courier New" w:hint="eastAsia"/>
                <w:sz w:val="28"/>
                <w:szCs w:val="28"/>
              </w:rPr>
              <w:t>主要包含视觉设计、视频制作、场地布置等（内容和数量要求见附件）</w:t>
            </w:r>
          </w:p>
        </w:tc>
        <w:tc>
          <w:tcPr>
            <w:tcW w:w="1726" w:type="dxa"/>
            <w:vAlign w:val="center"/>
          </w:tcPr>
          <w:p w:rsidR="00124FD3" w:rsidRPr="00091ADD" w:rsidRDefault="00124FD3">
            <w:pPr>
              <w:pStyle w:val="PlainText"/>
              <w:snapToGrid w:val="0"/>
              <w:spacing w:line="480" w:lineRule="exact"/>
              <w:rPr>
                <w:rFonts w:ascii="仿宋_GB2312" w:eastAsia="仿宋_GB2312" w:cs="Courier New"/>
                <w:sz w:val="28"/>
                <w:szCs w:val="28"/>
              </w:rPr>
            </w:pPr>
          </w:p>
        </w:tc>
      </w:tr>
    </w:tbl>
    <w:p w:rsidR="00124FD3" w:rsidRDefault="00124FD3" w:rsidP="00091ADD">
      <w:pPr>
        <w:snapToGrid w:val="0"/>
        <w:spacing w:beforeLines="50" w:line="480" w:lineRule="exact"/>
        <w:rPr>
          <w:rFonts w:ascii="宋体"/>
          <w:szCs w:val="21"/>
        </w:rPr>
        <w:sectPr w:rsidR="00124FD3">
          <w:pgSz w:w="11906" w:h="16838"/>
          <w:pgMar w:top="1440" w:right="1758" w:bottom="1440" w:left="1758" w:header="851" w:footer="992" w:gutter="0"/>
          <w:cols w:space="720"/>
          <w:docGrid w:type="linesAndChars" w:linePitch="312"/>
        </w:sectPr>
      </w:pPr>
      <w:r>
        <w:rPr>
          <w:rFonts w:ascii="宋体" w:hAnsi="宋体" w:hint="eastAsia"/>
          <w:szCs w:val="21"/>
        </w:rPr>
        <w:t>注：以上合同总价包含应包括平台建设期间涉及的交通费、管理费、税费等一切税金和费用。</w:t>
      </w:r>
    </w:p>
    <w:p w:rsidR="00124FD3" w:rsidRDefault="00124FD3">
      <w:pPr>
        <w:pStyle w:val="Heading1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124FD3" w:rsidRDefault="00124FD3">
      <w:pPr>
        <w:spacing w:line="360" w:lineRule="auto"/>
        <w:jc w:val="center"/>
        <w:rPr>
          <w:rFonts w:ascii="宋体"/>
          <w:b/>
          <w:bCs/>
          <w:color w:val="000000"/>
          <w:sz w:val="32"/>
          <w:szCs w:val="32"/>
          <w:lang w:val="zh-CN"/>
        </w:rPr>
      </w:pPr>
      <w:r>
        <w:rPr>
          <w:rFonts w:ascii="宋体" w:hAnsi="宋体" w:hint="eastAsia"/>
          <w:b/>
          <w:bCs/>
          <w:color w:val="000000"/>
          <w:sz w:val="32"/>
          <w:szCs w:val="32"/>
          <w:lang w:val="zh-CN"/>
        </w:rPr>
        <w:t>采购项目的参数规格、要求和数量</w:t>
      </w:r>
    </w:p>
    <w:p w:rsidR="00124FD3" w:rsidRDefault="00124FD3">
      <w:pPr>
        <w:pStyle w:val="Heading1"/>
        <w:tabs>
          <w:tab w:val="left" w:pos="1440"/>
          <w:tab w:val="left" w:pos="5670"/>
        </w:tabs>
        <w:spacing w:before="312" w:after="312" w:line="360" w:lineRule="auto"/>
        <w:rPr>
          <w:rFonts w:ascii="宋体"/>
          <w:bCs w:val="0"/>
          <w:color w:val="000000"/>
          <w:sz w:val="28"/>
          <w:szCs w:val="28"/>
          <w:lang w:val="zh-TW"/>
        </w:rPr>
      </w:pPr>
      <w:r>
        <w:rPr>
          <w:rFonts w:ascii="宋体" w:hAnsi="宋体" w:hint="eastAsia"/>
          <w:bCs w:val="0"/>
          <w:color w:val="000000"/>
          <w:sz w:val="28"/>
          <w:szCs w:val="28"/>
          <w:lang w:val="zh-TW"/>
        </w:rPr>
        <w:t>一、采购项目的数量、简要规格描述或项目基本概况介绍：</w:t>
      </w:r>
    </w:p>
    <w:p w:rsidR="00124FD3" w:rsidRDefault="00124FD3">
      <w:pPr>
        <w:spacing w:line="360" w:lineRule="auto"/>
        <w:ind w:firstLine="600"/>
        <w:jc w:val="left"/>
        <w:rPr>
          <w:rFonts w:ascii="宋体"/>
          <w:color w:val="000000"/>
          <w:sz w:val="28"/>
          <w:szCs w:val="28"/>
          <w:lang w:val="zh-TW" w:eastAsia="zh-TW"/>
        </w:rPr>
      </w:pPr>
      <w:r>
        <w:rPr>
          <w:rFonts w:ascii="宋体" w:hAnsi="宋体" w:hint="eastAsia"/>
          <w:color w:val="000000"/>
          <w:sz w:val="28"/>
          <w:szCs w:val="28"/>
          <w:lang w:val="zh-TW" w:eastAsia="zh-TW"/>
        </w:rPr>
        <w:t>招标范围：</w:t>
      </w:r>
      <w:r>
        <w:rPr>
          <w:rFonts w:ascii="宋体" w:hAnsi="宋体" w:hint="eastAsia"/>
          <w:color w:val="000000"/>
          <w:sz w:val="28"/>
          <w:szCs w:val="28"/>
          <w:lang w:val="zh-TW"/>
        </w:rPr>
        <w:t>不限</w:t>
      </w:r>
    </w:p>
    <w:p w:rsidR="00124FD3" w:rsidRDefault="00124FD3">
      <w:pPr>
        <w:spacing w:line="360" w:lineRule="auto"/>
        <w:ind w:firstLine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招标内容：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15"/>
        <w:gridCol w:w="4888"/>
        <w:gridCol w:w="959"/>
        <w:gridCol w:w="958"/>
      </w:tblGrid>
      <w:tr w:rsidR="00124FD3">
        <w:trPr>
          <w:trHeight w:val="66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项目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内容明细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单位</w:t>
            </w:r>
          </w:p>
        </w:tc>
      </w:tr>
      <w:tr w:rsidR="00124FD3">
        <w:trPr>
          <w:trHeight w:val="66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4242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24"/>
                <w:lang/>
              </w:rPr>
              <w:t>设计服务费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jc w:val="center"/>
              <w:rPr>
                <w:rFonts w:ascii="宋体" w:cs="宋体"/>
                <w:color w:val="FFFFFF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jc w:val="center"/>
              <w:rPr>
                <w:rFonts w:ascii="宋体" w:cs="宋体"/>
                <w:color w:val="FFFFFF"/>
                <w:sz w:val="24"/>
              </w:rPr>
            </w:pPr>
          </w:p>
        </w:tc>
      </w:tr>
      <w:tr w:rsidR="00124FD3">
        <w:trPr>
          <w:trHeight w:val="66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视觉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/>
              </w:rPr>
              <w:t>VI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设计费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平面设计：主视觉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活动物料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舞美设计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科普展板（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块）等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</w:t>
            </w:r>
          </w:p>
        </w:tc>
      </w:tr>
      <w:tr w:rsidR="00124FD3">
        <w:trPr>
          <w:trHeight w:val="66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4242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b/>
                <w:color w:val="FFFFFF"/>
                <w:sz w:val="24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24"/>
                <w:lang/>
              </w:rPr>
              <w:t>技术设计服务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jc w:val="left"/>
              <w:rPr>
                <w:rFonts w:ascii="宋体" w:cs="宋体"/>
                <w:color w:val="FFFFFF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jc w:val="center"/>
              <w:rPr>
                <w:rFonts w:ascii="宋体" w:cs="宋体"/>
                <w:color w:val="FFFFFF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jc w:val="center"/>
              <w:rPr>
                <w:rFonts w:ascii="宋体" w:cs="宋体"/>
                <w:color w:val="FFFFFF"/>
                <w:sz w:val="24"/>
              </w:rPr>
            </w:pPr>
          </w:p>
        </w:tc>
      </w:tr>
      <w:tr w:rsidR="00124FD3">
        <w:trPr>
          <w:trHeight w:val="66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视频制作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宣传视频制作，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分钟（脚本，配音，视频制作等）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</w:t>
            </w:r>
          </w:p>
        </w:tc>
      </w:tr>
      <w:tr w:rsidR="00124FD3">
        <w:trPr>
          <w:trHeight w:val="66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4242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b/>
                <w:color w:val="FFFFFF"/>
                <w:sz w:val="24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24"/>
                <w:lang/>
              </w:rPr>
              <w:t>场地布置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jc w:val="left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jc w:val="center"/>
              <w:rPr>
                <w:rFonts w:ascii="宋体" w:cs="宋体"/>
                <w:color w:val="FFFFFF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jc w:val="center"/>
              <w:rPr>
                <w:rFonts w:ascii="宋体" w:cs="宋体"/>
                <w:color w:val="FFFFFF"/>
                <w:sz w:val="24"/>
              </w:rPr>
            </w:pPr>
          </w:p>
        </w:tc>
      </w:tr>
      <w:tr w:rsidR="00124FD3">
        <w:trPr>
          <w:trHeight w:val="66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氛围布置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124FD3" w:rsidRDefault="00124FD3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124FD3" w:rsidRDefault="00124FD3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124FD3" w:rsidRDefault="00124FD3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124FD3">
        <w:trPr>
          <w:trHeight w:val="666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启动仪式道具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定做启动台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干冰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水晶瓶，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</w:t>
            </w:r>
          </w:p>
        </w:tc>
      </w:tr>
      <w:tr w:rsidR="00124FD3">
        <w:trPr>
          <w:trHeight w:val="666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立体字（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pvc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，九个字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项</w:t>
            </w:r>
          </w:p>
        </w:tc>
      </w:tr>
      <w:tr w:rsidR="00124FD3">
        <w:trPr>
          <w:trHeight w:val="66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科普展览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kt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板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木质画架，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60*90cm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套</w:t>
            </w:r>
          </w:p>
        </w:tc>
      </w:tr>
      <w:tr w:rsidR="00124FD3">
        <w:trPr>
          <w:trHeight w:val="66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导视牌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kt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板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木质画架，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60*90cm(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活动板块说明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游戏说明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指示牌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套</w:t>
            </w:r>
          </w:p>
        </w:tc>
      </w:tr>
      <w:tr w:rsidR="00124FD3">
        <w:trPr>
          <w:trHeight w:val="66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主背景喷绘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高清黑胶喷绘布，桁架，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5*3m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平方米</w:t>
            </w:r>
          </w:p>
        </w:tc>
      </w:tr>
      <w:tr w:rsidR="00124FD3">
        <w:trPr>
          <w:trHeight w:val="66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拍照背景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异形背景，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kt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板雕刻，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1.5*0.8m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</w:p>
        </w:tc>
      </w:tr>
      <w:tr w:rsidR="00124FD3">
        <w:trPr>
          <w:trHeight w:val="66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注水道旗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注水道旗，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5m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面</w:t>
            </w:r>
          </w:p>
        </w:tc>
      </w:tr>
      <w:tr w:rsidR="00124FD3">
        <w:trPr>
          <w:trHeight w:val="66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外场布置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jc w:val="left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jc w:val="center"/>
              <w:rPr>
                <w:rFonts w:ascii="宋体" w:cs="宋体"/>
                <w:color w:val="FFFFFF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jc w:val="center"/>
              <w:rPr>
                <w:rFonts w:ascii="宋体" w:cs="宋体"/>
                <w:color w:val="FFFFFF"/>
                <w:sz w:val="24"/>
              </w:rPr>
            </w:pPr>
          </w:p>
        </w:tc>
      </w:tr>
      <w:tr w:rsidR="00124FD3">
        <w:trPr>
          <w:trHeight w:val="66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贵宾椅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嘉宾席贵宾椅，带椅套，带领导席台布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20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把</w:t>
            </w:r>
          </w:p>
        </w:tc>
      </w:tr>
      <w:tr w:rsidR="00124FD3">
        <w:trPr>
          <w:trHeight w:val="66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帐篷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蓝色帐篷租赁，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3*3m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10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顶</w:t>
            </w:r>
          </w:p>
        </w:tc>
      </w:tr>
      <w:tr w:rsidR="00124FD3">
        <w:trPr>
          <w:trHeight w:val="66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沙滩椅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白色沙滩椅，观众区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160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</w:p>
        </w:tc>
      </w:tr>
      <w:tr w:rsidR="00124FD3">
        <w:trPr>
          <w:trHeight w:val="66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折叠椅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折叠椅子，带桌布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35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把</w:t>
            </w:r>
          </w:p>
        </w:tc>
      </w:tr>
      <w:tr w:rsidR="00124FD3">
        <w:trPr>
          <w:trHeight w:val="66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b/>
                <w:color w:val="FFFFFF"/>
                <w:sz w:val="24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24"/>
                <w:lang/>
              </w:rPr>
              <w:t>互动体验物料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124FD3">
        <w:trPr>
          <w:trHeight w:val="666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行走的垃圾桶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垃圾桶造型人偶服（湖州分类标准），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套</w:t>
            </w:r>
          </w:p>
        </w:tc>
      </w:tr>
      <w:tr w:rsidR="00124FD3">
        <w:trPr>
          <w:trHeight w:val="666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垃圾种类异形手持牌定做，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40*20cm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块</w:t>
            </w:r>
          </w:p>
        </w:tc>
      </w:tr>
      <w:tr w:rsidR="00124FD3">
        <w:trPr>
          <w:trHeight w:val="68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“桶治地球”游戏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垃圾分类游戏道具（小型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个垃圾桶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垃圾种类卡片）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24FD3" w:rsidRDefault="00124FD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套</w:t>
            </w:r>
          </w:p>
        </w:tc>
      </w:tr>
    </w:tbl>
    <w:bookmarkEnd w:id="0"/>
    <w:p w:rsidR="00124FD3" w:rsidRDefault="00124FD3" w:rsidP="00124FD3">
      <w:pPr>
        <w:pStyle w:val="BodyText"/>
        <w:ind w:firstLineChars="250" w:firstLine="31680"/>
      </w:pPr>
      <w:r>
        <w:rPr>
          <w:rFonts w:hint="eastAsia"/>
        </w:rPr>
        <w:t>以上采购内容含策划、设计、制作、运输、安装、服务和税点。</w:t>
      </w:r>
    </w:p>
    <w:p w:rsidR="00124FD3" w:rsidRDefault="00124FD3" w:rsidP="006D49E4">
      <w:pPr>
        <w:pStyle w:val="BodyText"/>
        <w:ind w:firstLineChars="250" w:firstLine="31680"/>
      </w:pPr>
    </w:p>
    <w:p w:rsidR="00124FD3" w:rsidRPr="006D49E4" w:rsidRDefault="00124FD3" w:rsidP="006D49E4">
      <w:pPr>
        <w:rPr>
          <w:b/>
          <w:sz w:val="28"/>
          <w:szCs w:val="28"/>
        </w:rPr>
      </w:pPr>
      <w:r w:rsidRPr="006D49E4">
        <w:rPr>
          <w:rFonts w:hint="eastAsia"/>
          <w:b/>
          <w:sz w:val="28"/>
          <w:szCs w:val="28"/>
        </w:rPr>
        <w:t>二、投标供应商资格要求</w:t>
      </w:r>
    </w:p>
    <w:p w:rsidR="00124FD3" w:rsidRDefault="00124FD3" w:rsidP="00534A53">
      <w:pPr>
        <w:widowControl/>
        <w:spacing w:line="360" w:lineRule="auto"/>
        <w:ind w:firstLineChars="100" w:firstLine="31680"/>
        <w:rPr>
          <w:bCs/>
          <w:sz w:val="28"/>
        </w:rPr>
      </w:pPr>
      <w:r>
        <w:rPr>
          <w:bCs/>
          <w:sz w:val="28"/>
        </w:rPr>
        <w:t>1.</w:t>
      </w:r>
      <w:r>
        <w:rPr>
          <w:rFonts w:hint="eastAsia"/>
          <w:bCs/>
          <w:sz w:val="28"/>
        </w:rPr>
        <w:t>营业执照</w:t>
      </w:r>
    </w:p>
    <w:p w:rsidR="00124FD3" w:rsidRDefault="00124FD3" w:rsidP="00534A53">
      <w:pPr>
        <w:widowControl/>
        <w:spacing w:line="360" w:lineRule="auto"/>
        <w:ind w:firstLineChars="100" w:firstLine="31680"/>
        <w:rPr>
          <w:sz w:val="28"/>
        </w:rPr>
      </w:pPr>
      <w:r>
        <w:rPr>
          <w:sz w:val="28"/>
        </w:rPr>
        <w:t>2.</w:t>
      </w:r>
      <w:r>
        <w:rPr>
          <w:rFonts w:hint="eastAsia"/>
          <w:sz w:val="28"/>
        </w:rPr>
        <w:t>符合《中华人民共和国政府采购法》第二十二条供应商应当具备的条件和浙财采监【</w:t>
      </w:r>
      <w:r>
        <w:rPr>
          <w:sz w:val="28"/>
        </w:rPr>
        <w:t>2013</w:t>
      </w:r>
      <w:r>
        <w:rPr>
          <w:rFonts w:hint="eastAsia"/>
          <w:sz w:val="28"/>
        </w:rPr>
        <w:t>】</w:t>
      </w:r>
      <w:r>
        <w:rPr>
          <w:sz w:val="28"/>
        </w:rPr>
        <w:t>24</w:t>
      </w:r>
      <w:r>
        <w:rPr>
          <w:rFonts w:hint="eastAsia"/>
          <w:sz w:val="28"/>
        </w:rPr>
        <w:t>号《关于规范政府采购供应商资格设定及资格审查的通知》第六条规定。</w:t>
      </w:r>
    </w:p>
    <w:p w:rsidR="00124FD3" w:rsidRDefault="00124FD3">
      <w:pPr>
        <w:pStyle w:val="BodyText"/>
      </w:pPr>
      <w:r>
        <w:rPr>
          <w:sz w:val="24"/>
        </w:rPr>
        <w:t xml:space="preserve"> </w:t>
      </w:r>
    </w:p>
    <w:p w:rsidR="00124FD3" w:rsidRDefault="00124FD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三、评分标准：（总分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分）</w:t>
      </w:r>
    </w:p>
    <w:p w:rsidR="00124FD3" w:rsidRDefault="00124FD3">
      <w:pPr>
        <w:rPr>
          <w:sz w:val="28"/>
          <w:szCs w:val="21"/>
        </w:rPr>
      </w:pPr>
      <w:r>
        <w:rPr>
          <w:sz w:val="28"/>
          <w:szCs w:val="21"/>
        </w:rPr>
        <w:t>1.</w:t>
      </w:r>
      <w:r>
        <w:rPr>
          <w:rFonts w:hint="eastAsia"/>
          <w:sz w:val="28"/>
          <w:szCs w:val="21"/>
        </w:rPr>
        <w:t>资质分（</w:t>
      </w:r>
      <w:r>
        <w:rPr>
          <w:sz w:val="28"/>
          <w:szCs w:val="21"/>
        </w:rPr>
        <w:t>0~2</w:t>
      </w:r>
      <w:r>
        <w:rPr>
          <w:rFonts w:hint="eastAsia"/>
          <w:sz w:val="28"/>
          <w:szCs w:val="21"/>
        </w:rPr>
        <w:t>分）</w:t>
      </w:r>
    </w:p>
    <w:p w:rsidR="00124FD3" w:rsidRDefault="00124FD3">
      <w:pPr>
        <w:rPr>
          <w:sz w:val="28"/>
          <w:szCs w:val="21"/>
        </w:rPr>
      </w:pPr>
      <w:r>
        <w:rPr>
          <w:sz w:val="28"/>
          <w:szCs w:val="21"/>
        </w:rPr>
        <w:t>2.</w:t>
      </w:r>
      <w:r>
        <w:rPr>
          <w:rFonts w:hint="eastAsia"/>
          <w:sz w:val="28"/>
          <w:szCs w:val="21"/>
        </w:rPr>
        <w:t>价格分（</w:t>
      </w:r>
      <w:r>
        <w:rPr>
          <w:sz w:val="28"/>
          <w:szCs w:val="21"/>
        </w:rPr>
        <w:t>0~3</w:t>
      </w:r>
      <w:r>
        <w:rPr>
          <w:rFonts w:hint="eastAsia"/>
          <w:sz w:val="28"/>
          <w:szCs w:val="21"/>
        </w:rPr>
        <w:t>分）：按照报价单排序最低价得</w:t>
      </w:r>
      <w:r>
        <w:rPr>
          <w:sz w:val="28"/>
          <w:szCs w:val="21"/>
        </w:rPr>
        <w:t>3</w:t>
      </w:r>
      <w:r>
        <w:rPr>
          <w:rFonts w:hint="eastAsia"/>
          <w:sz w:val="28"/>
          <w:szCs w:val="21"/>
        </w:rPr>
        <w:t>分，中间价得</w:t>
      </w:r>
      <w:r>
        <w:rPr>
          <w:sz w:val="28"/>
          <w:szCs w:val="21"/>
        </w:rPr>
        <w:t>2</w:t>
      </w:r>
      <w:r>
        <w:rPr>
          <w:rFonts w:hint="eastAsia"/>
          <w:sz w:val="28"/>
          <w:szCs w:val="21"/>
        </w:rPr>
        <w:t>分，最高价得</w:t>
      </w:r>
      <w:r>
        <w:rPr>
          <w:sz w:val="28"/>
          <w:szCs w:val="21"/>
        </w:rPr>
        <w:t>1</w:t>
      </w:r>
      <w:r>
        <w:rPr>
          <w:rFonts w:hint="eastAsia"/>
          <w:sz w:val="28"/>
          <w:szCs w:val="21"/>
        </w:rPr>
        <w:t>分。</w:t>
      </w:r>
    </w:p>
    <w:p w:rsidR="00124FD3" w:rsidRDefault="00124FD3">
      <w:pPr>
        <w:pStyle w:val="BodyText"/>
        <w:rPr>
          <w:sz w:val="28"/>
        </w:rPr>
      </w:pPr>
      <w:r>
        <w:rPr>
          <w:rFonts w:hint="eastAsia"/>
          <w:sz w:val="28"/>
        </w:rPr>
        <w:t>报价文件、法人委托书未加盖其公章，视为无效。</w:t>
      </w:r>
    </w:p>
    <w:tbl>
      <w:tblPr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79"/>
        <w:gridCol w:w="1660"/>
        <w:gridCol w:w="1751"/>
        <w:gridCol w:w="1850"/>
      </w:tblGrid>
      <w:tr w:rsidR="00124FD3">
        <w:trPr>
          <w:trHeight w:val="1284"/>
        </w:trPr>
        <w:tc>
          <w:tcPr>
            <w:tcW w:w="3179" w:type="dxa"/>
            <w:tcBorders>
              <w:tl2br w:val="single" w:sz="4" w:space="0" w:color="auto"/>
            </w:tcBorders>
            <w:vAlign w:val="center"/>
          </w:tcPr>
          <w:p w:rsidR="00124FD3" w:rsidRDefault="0012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评审内容</w:t>
            </w:r>
          </w:p>
          <w:p w:rsidR="00124FD3" w:rsidRDefault="00124F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660" w:type="dxa"/>
            <w:vAlign w:val="center"/>
          </w:tcPr>
          <w:p w:rsidR="00124FD3" w:rsidRDefault="00124FD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企业资质分</w:t>
            </w:r>
          </w:p>
        </w:tc>
        <w:tc>
          <w:tcPr>
            <w:tcW w:w="1751" w:type="dxa"/>
            <w:vAlign w:val="center"/>
          </w:tcPr>
          <w:p w:rsidR="00124FD3" w:rsidRDefault="00124FD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价格分</w:t>
            </w:r>
          </w:p>
        </w:tc>
        <w:tc>
          <w:tcPr>
            <w:tcW w:w="1850" w:type="dxa"/>
            <w:vAlign w:val="center"/>
          </w:tcPr>
          <w:p w:rsidR="00124FD3" w:rsidRDefault="00124FD3">
            <w:pPr>
              <w:jc w:val="center"/>
              <w:rPr>
                <w:rFonts w:ascii="文鼎CS中宋" w:eastAsia="文鼎CS中宋" w:hAnsi="宋体" w:cs="宋体"/>
                <w:kern w:val="0"/>
                <w:sz w:val="28"/>
                <w:szCs w:val="28"/>
              </w:rPr>
            </w:pPr>
            <w:r>
              <w:rPr>
                <w:rFonts w:ascii="文鼎CS中宋" w:eastAsia="文鼎CS中宋" w:hAnsi="宋体" w:cs="宋体" w:hint="eastAsia"/>
                <w:kern w:val="0"/>
                <w:sz w:val="28"/>
                <w:szCs w:val="28"/>
              </w:rPr>
              <w:t>总分</w:t>
            </w:r>
          </w:p>
        </w:tc>
      </w:tr>
      <w:tr w:rsidR="00124FD3">
        <w:trPr>
          <w:trHeight w:val="647"/>
        </w:trPr>
        <w:tc>
          <w:tcPr>
            <w:tcW w:w="3179" w:type="dxa"/>
            <w:vAlign w:val="center"/>
          </w:tcPr>
          <w:p w:rsidR="00124FD3" w:rsidRDefault="0012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124FD3" w:rsidRDefault="0012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124FD3" w:rsidRDefault="0012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124FD3" w:rsidRDefault="00124FD3">
            <w:pPr>
              <w:jc w:val="center"/>
              <w:rPr>
                <w:sz w:val="28"/>
                <w:szCs w:val="28"/>
              </w:rPr>
            </w:pPr>
          </w:p>
        </w:tc>
      </w:tr>
      <w:tr w:rsidR="00124FD3">
        <w:trPr>
          <w:trHeight w:val="647"/>
        </w:trPr>
        <w:tc>
          <w:tcPr>
            <w:tcW w:w="3179" w:type="dxa"/>
            <w:vAlign w:val="center"/>
          </w:tcPr>
          <w:p w:rsidR="00124FD3" w:rsidRDefault="0012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124FD3" w:rsidRDefault="0012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124FD3" w:rsidRDefault="0012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124FD3" w:rsidRDefault="00124FD3">
            <w:pPr>
              <w:jc w:val="center"/>
              <w:rPr>
                <w:sz w:val="28"/>
                <w:szCs w:val="28"/>
              </w:rPr>
            </w:pPr>
          </w:p>
        </w:tc>
      </w:tr>
      <w:tr w:rsidR="00124FD3">
        <w:trPr>
          <w:trHeight w:val="657"/>
        </w:trPr>
        <w:tc>
          <w:tcPr>
            <w:tcW w:w="3179" w:type="dxa"/>
            <w:vAlign w:val="center"/>
          </w:tcPr>
          <w:p w:rsidR="00124FD3" w:rsidRDefault="0012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124FD3" w:rsidRDefault="0012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124FD3" w:rsidRDefault="0012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124FD3" w:rsidRDefault="00124F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4FD3" w:rsidRDefault="00124FD3">
      <w:pPr>
        <w:pStyle w:val="BodyText"/>
        <w:rPr>
          <w:b/>
          <w:sz w:val="32"/>
          <w:szCs w:val="32"/>
        </w:rPr>
      </w:pPr>
    </w:p>
    <w:p w:rsidR="00124FD3" w:rsidRDefault="00124FD3">
      <w:pPr>
        <w:jc w:val="center"/>
      </w:pPr>
    </w:p>
    <w:sectPr w:rsidR="00124FD3" w:rsidSect="00081F30">
      <w:pgSz w:w="11906" w:h="16838"/>
      <w:pgMar w:top="1440" w:right="1758" w:bottom="1440" w:left="1758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CS中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BFC"/>
    <w:rsid w:val="00081F30"/>
    <w:rsid w:val="00091ADD"/>
    <w:rsid w:val="00124FD3"/>
    <w:rsid w:val="004308FD"/>
    <w:rsid w:val="004B6BFC"/>
    <w:rsid w:val="00534A53"/>
    <w:rsid w:val="006D49E4"/>
    <w:rsid w:val="006F007A"/>
    <w:rsid w:val="009E1A7A"/>
    <w:rsid w:val="009E79DC"/>
    <w:rsid w:val="00C019B7"/>
    <w:rsid w:val="00C63413"/>
    <w:rsid w:val="00CA30B6"/>
    <w:rsid w:val="00CA6128"/>
    <w:rsid w:val="00F82589"/>
    <w:rsid w:val="01253B8B"/>
    <w:rsid w:val="07CA7C8C"/>
    <w:rsid w:val="0E4C2383"/>
    <w:rsid w:val="16832A2C"/>
    <w:rsid w:val="18D1131B"/>
    <w:rsid w:val="19D7307C"/>
    <w:rsid w:val="1A867C57"/>
    <w:rsid w:val="1CA90995"/>
    <w:rsid w:val="52A668A2"/>
    <w:rsid w:val="53003B0D"/>
    <w:rsid w:val="58FB3F70"/>
    <w:rsid w:val="5DF277AD"/>
    <w:rsid w:val="5ECA278D"/>
    <w:rsid w:val="68161695"/>
    <w:rsid w:val="6F722EA6"/>
    <w:rsid w:val="709E27AF"/>
    <w:rsid w:val="77890BD8"/>
    <w:rsid w:val="7C14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081F30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F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F30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081F30"/>
    <w:pPr>
      <w:spacing w:after="120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1F30"/>
    <w:rPr>
      <w:rFonts w:ascii="Calibri" w:eastAsia="宋体" w:hAnsi="Calibri" w:cs="Times New Roman"/>
    </w:rPr>
  </w:style>
  <w:style w:type="paragraph" w:styleId="PlainText">
    <w:name w:val="Plain Text"/>
    <w:basedOn w:val="Normal"/>
    <w:link w:val="PlainTextChar"/>
    <w:uiPriority w:val="99"/>
    <w:rsid w:val="00081F30"/>
    <w:pPr>
      <w:suppressAutoHyphens/>
      <w:autoSpaceDN w:val="0"/>
      <w:textAlignment w:val="baseline"/>
    </w:pPr>
    <w:rPr>
      <w:rFonts w:ascii="宋体" w:hAnsi="宋体"/>
      <w:kern w:val="3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1F30"/>
    <w:rPr>
      <w:rFonts w:ascii="宋体" w:eastAsia="宋体"/>
      <w:kern w:val="3"/>
      <w:sz w:val="21"/>
    </w:rPr>
  </w:style>
  <w:style w:type="character" w:customStyle="1" w:styleId="Char1">
    <w:name w:val="纯文本 Char1"/>
    <w:basedOn w:val="DefaultParagraphFont"/>
    <w:uiPriority w:val="99"/>
    <w:semiHidden/>
    <w:rsid w:val="00081F30"/>
    <w:rPr>
      <w:rFonts w:ascii="宋体" w:eastAsia="宋体" w:hAnsi="Courier New" w:cs="Courier New"/>
      <w:sz w:val="21"/>
      <w:szCs w:val="21"/>
    </w:rPr>
  </w:style>
  <w:style w:type="character" w:customStyle="1" w:styleId="font31">
    <w:name w:val="font31"/>
    <w:basedOn w:val="DefaultParagraphFont"/>
    <w:uiPriority w:val="99"/>
    <w:rsid w:val="00081F30"/>
    <w:rPr>
      <w:rFonts w:ascii="微软雅黑" w:eastAsia="微软雅黑" w:hAnsi="微软雅黑" w:cs="微软雅黑"/>
      <w:color w:val="000000"/>
      <w:sz w:val="20"/>
      <w:szCs w:val="20"/>
      <w:u w:val="none"/>
    </w:rPr>
  </w:style>
  <w:style w:type="character" w:customStyle="1" w:styleId="font91">
    <w:name w:val="font91"/>
    <w:basedOn w:val="DefaultParagraphFont"/>
    <w:uiPriority w:val="99"/>
    <w:rsid w:val="00081F30"/>
    <w:rPr>
      <w:rFonts w:ascii="微软雅黑" w:eastAsia="微软雅黑" w:hAnsi="微软雅黑" w:cs="微软雅黑"/>
      <w:b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5</Pages>
  <Words>232</Words>
  <Characters>1329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新起点</cp:lastModifiedBy>
  <cp:revision>6</cp:revision>
  <dcterms:created xsi:type="dcterms:W3CDTF">2019-08-01T08:24:00Z</dcterms:created>
  <dcterms:modified xsi:type="dcterms:W3CDTF">2019-09-10T01:18:00Z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